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C" w:rsidRDefault="00EC3ABC" w:rsidP="00EC3ABC">
      <w:pPr>
        <w:spacing w:after="0" w:line="240" w:lineRule="auto"/>
        <w:ind w:left="709" w:right="282" w:firstLine="709"/>
        <w:rPr>
          <w:rFonts w:ascii="Times New Roman" w:hAnsi="Times New Roman"/>
          <w:b/>
          <w:sz w:val="32"/>
          <w:szCs w:val="32"/>
        </w:rPr>
      </w:pPr>
      <w:r w:rsidRPr="00EC3AB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26"/>
          <w:szCs w:val="26"/>
        </w:rPr>
      </w:pPr>
      <w:r w:rsidRPr="00EC3ABC">
        <w:rPr>
          <w:rFonts w:ascii="Times New Roman" w:hAnsi="Times New Roman"/>
          <w:b/>
          <w:sz w:val="26"/>
          <w:szCs w:val="26"/>
        </w:rPr>
        <w:t xml:space="preserve">Применение </w:t>
      </w:r>
      <w:proofErr w:type="spellStart"/>
      <w:proofErr w:type="gramStart"/>
      <w:r w:rsidRPr="00EC3ABC">
        <w:rPr>
          <w:rFonts w:ascii="Times New Roman" w:hAnsi="Times New Roman"/>
          <w:b/>
          <w:sz w:val="26"/>
          <w:szCs w:val="26"/>
        </w:rPr>
        <w:t>риск-ориентированного</w:t>
      </w:r>
      <w:proofErr w:type="spellEnd"/>
      <w:proofErr w:type="gramEnd"/>
      <w:r w:rsidRPr="00EC3ABC">
        <w:rPr>
          <w:rFonts w:ascii="Times New Roman" w:hAnsi="Times New Roman"/>
          <w:b/>
          <w:sz w:val="26"/>
          <w:szCs w:val="26"/>
        </w:rPr>
        <w:t xml:space="preserve"> подхода</w:t>
      </w: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26"/>
          <w:szCs w:val="26"/>
        </w:rPr>
      </w:pPr>
      <w:r w:rsidRPr="00EC3ABC">
        <w:rPr>
          <w:rFonts w:ascii="Times New Roman" w:hAnsi="Times New Roman"/>
          <w:b/>
          <w:sz w:val="26"/>
          <w:szCs w:val="26"/>
        </w:rPr>
        <w:t>при осуществлении государственного земельного надзора</w:t>
      </w: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РФ от 07.08.2017 № 943 установлено, что </w:t>
      </w:r>
      <w:proofErr w:type="spellStart"/>
      <w:r w:rsidRPr="00EC3ABC">
        <w:rPr>
          <w:rFonts w:ascii="Times New Roman" w:hAnsi="Times New Roman" w:cs="Times New Roman"/>
          <w:bCs/>
          <w:sz w:val="26"/>
          <w:szCs w:val="26"/>
        </w:rPr>
        <w:t>риск-ориентированный</w:t>
      </w:r>
      <w:proofErr w:type="spell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подход применяется в отношении юридических лиц и индивидуальных </w:t>
      </w: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предпринимателей</w:t>
      </w:r>
      <w:proofErr w:type="gram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в том числе при государственном земельном надзоре.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Это позволяет повысить эффективность надзорной деятельности в этой сфере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надзорных мероприятиях.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Риск-ориентированный</w:t>
      </w:r>
      <w:proofErr w:type="spellEnd"/>
      <w:proofErr w:type="gram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подход представляет собой метод организации и осуществления государственного надзора, при котором выбор интенсивности проведения мероприятий по контролю, определяется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РФ от 17.08.2016 № 806 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 xml:space="preserve">Введены три категории риска: средняя, умеренная и низкая. 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среднего риска относятся: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1.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2. земельные участки, предназначенные для гаражного и (или) жилищного строительства.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умеренного риска относятся земельные участки: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1.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2.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3.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lastRenderedPageBreak/>
        <w:t>4.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низкого риска относятся все иные земельные участки, не отнесенные к категориям среднего или умеренного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Установленная категория влияет на частоту проведения плановых проверок.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Так, плановые проверки проводятся в отношении земельных участков, отнесенных к категории среднего риска, — не чаще чем один раз в 3 года, для участков, отнесенных к категории умеренного риска, — не чаще чем один раз в 5 лет. В отношении участков, отнесенных к категории низкого риска, плановые проверки не проводятся.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Кроме того, срок проведения плановых проверок использования земельных участков, отнесенных к категории умеренного риска, не может превышать 17 рабочих дней.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При отсутствии решения об отнесении земельного участка к определенной категории риска такой земельный участок считается отнесенным к категории низкого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При отнесении земельных участков, используемых юридическими лицами и (или) индивидуальными предпринимателями, к категориям риска используются в том числе: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сведения из Единого государственного реестра недвижимости;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местоположении границ земельных участков (координат характерных точек таких границ);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категории земель и виде разрешенного использования земельных участков;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зарегистрированных правах на земельные участки;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сведения об использовании земельных участков, получаемые при проведении должностными лицами административных обследований объектов земельных отношений.</w:t>
      </w:r>
    </w:p>
    <w:p w:rsidR="009B29A2" w:rsidRDefault="009B29A2"/>
    <w:sectPr w:rsidR="009B29A2" w:rsidSect="00EC3ABC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BC"/>
    <w:rsid w:val="00127E04"/>
    <w:rsid w:val="008D3B87"/>
    <w:rsid w:val="009B29A2"/>
    <w:rsid w:val="00E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2</cp:revision>
  <dcterms:created xsi:type="dcterms:W3CDTF">2019-02-26T11:27:00Z</dcterms:created>
  <dcterms:modified xsi:type="dcterms:W3CDTF">2019-02-26T12:09:00Z</dcterms:modified>
</cp:coreProperties>
</file>